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365" w:tblpY="-2241"/>
        <w:tblOverlap w:val="never"/>
        <w:tblW w:w="90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167"/>
      </w:tblGrid>
      <w:tr w:rsidR="005359AE">
        <w:trPr>
          <w:trHeight w:val="221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359AE" w:rsidRDefault="00624DB2">
            <w:pPr>
              <w:spacing w:after="0"/>
              <w:ind w:left="1826"/>
            </w:pPr>
            <w:r>
              <w:rPr>
                <w:rFonts w:ascii="Times New Roman" w:eastAsia="Times New Roman" w:hAnsi="Times New Roman" w:cs="Times New Roman"/>
                <w:b/>
                <w:color w:val="005EA4"/>
                <w:sz w:val="26"/>
              </w:rPr>
              <w:t xml:space="preserve">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359AE" w:rsidRDefault="005359AE"/>
        </w:tc>
      </w:tr>
    </w:tbl>
    <w:p w:rsidR="005359AE" w:rsidRDefault="005359AE">
      <w:pPr>
        <w:spacing w:after="119"/>
        <w:ind w:right="212"/>
        <w:jc w:val="right"/>
      </w:pPr>
    </w:p>
    <w:p w:rsidR="005359AE" w:rsidRDefault="00624DB2">
      <w:pPr>
        <w:spacing w:after="0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ЧИСЛО МЕСТ ДЛЯ ПРИЕМА ОБУЧАЮЩИХСЯ ПО СПЕЦИАЛЬНОСТЯМ ВЫСШЕГО </w:t>
      </w:r>
    </w:p>
    <w:p w:rsidR="005359AE" w:rsidRDefault="00624DB2">
      <w:pPr>
        <w:pStyle w:val="1"/>
        <w:ind w:left="10" w:right="285"/>
      </w:pPr>
      <w:r>
        <w:t xml:space="preserve">ОБРАЗОВАНИЯ – </w:t>
      </w:r>
      <w:r>
        <w:t xml:space="preserve">ПОДГОТОВКИ КАДРОВ ВЫСШЕЙ КВАЛИФИКАЦИИ ПО </w:t>
      </w:r>
    </w:p>
    <w:p w:rsidR="005359AE" w:rsidRDefault="00624DB2">
      <w:pPr>
        <w:spacing w:after="0"/>
        <w:ind w:left="20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ПРОГРАММАМ ОРДИНАТУРЫ В РАМКАХ ДОГОВОРОВ ОБ ОКАЗАНИИ ПЛАТНЫХ </w:t>
      </w:r>
    </w:p>
    <w:p w:rsidR="005359AE" w:rsidRDefault="00624DB2">
      <w:pPr>
        <w:spacing w:after="0"/>
        <w:ind w:left="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ОБРАЗОВАТЕЛЬНЫХ УСЛУГ В ФЕДЕРАЛЬНОМ ГОСУДАРСТВЕННОМ БЮДЖЕТНОМ </w:t>
      </w:r>
    </w:p>
    <w:p w:rsidR="005359AE" w:rsidRDefault="00624DB2">
      <w:pPr>
        <w:spacing w:after="0"/>
        <w:ind w:left="1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ОБРАЗОВАТЕЛЬНОМ УЧРЕЖДЕНИИ ВЫСШЕГО ОБРАЗОВАНИЯ «ОРЕНБУРГСКИЙ </w:t>
      </w:r>
    </w:p>
    <w:p w:rsidR="005359AE" w:rsidRDefault="00624DB2">
      <w:pPr>
        <w:pStyle w:val="1"/>
        <w:spacing w:after="159"/>
        <w:ind w:left="10" w:right="287"/>
      </w:pPr>
      <w:r>
        <w:t>ГОСУДАРСТВЕННЫЙ МЕДИЦИНСКИЙ</w:t>
      </w:r>
      <w:r>
        <w:t xml:space="preserve"> УНИВЕРСИТЕТ» МИНИСТЕРСТВА ЗДРАВООХРАНЕНИЯ РОССИЙСКОЙ ФЕДЕРАЦИИ НА 2025/2026 УЧЕБНЫЙ ГОД </w:t>
      </w:r>
    </w:p>
    <w:p w:rsidR="005359AE" w:rsidRDefault="00624DB2">
      <w:pPr>
        <w:spacing w:after="0"/>
        <w:ind w:right="2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778" w:type="dxa"/>
        <w:tblInd w:w="6" w:type="dxa"/>
        <w:tblCellMar>
          <w:top w:w="46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503"/>
      </w:tblGrid>
      <w:tr w:rsidR="005359AE" w:rsidTr="00624DB2">
        <w:trPr>
          <w:trHeight w:val="838"/>
        </w:trPr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AE" w:rsidRDefault="00624DB2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специальности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AE" w:rsidRDefault="00624DB2" w:rsidP="00624DB2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обучающихся по специальности в рамках договоров об оказании платных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 с </w:t>
            </w:r>
          </w:p>
        </w:tc>
      </w:tr>
      <w:tr w:rsidR="00624DB2" w:rsidTr="00624DB2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/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B2" w:rsidRDefault="00624DB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</w:tr>
      <w:tr w:rsidR="00624DB2" w:rsidTr="00624DB2">
        <w:trPr>
          <w:trHeight w:val="28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DB2" w:rsidRDefault="00624DB2" w:rsidP="00624DB2">
            <w:pPr>
              <w:spacing w:after="0"/>
              <w:jc w:val="center"/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специальностям: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114</w:t>
            </w:r>
          </w:p>
        </w:tc>
      </w:tr>
      <w:tr w:rsidR="00624DB2" w:rsidTr="00624DB2">
        <w:trPr>
          <w:trHeight w:val="28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Акушерство и гинекология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Анестезиология-реаниматология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Клиническая лабораторная диагностика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Судебно-медицинская экспертиза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Ультразвуковая диагностика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24DB2" w:rsidTr="00624DB2">
        <w:trPr>
          <w:trHeight w:val="2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хирургия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эндокринология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Педиатрия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Психиатрия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Аллергология и иммунология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Дерматовенерология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Кардиология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24DB2" w:rsidTr="00624DB2">
        <w:trPr>
          <w:trHeight w:val="2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Неврология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Нефрология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Ревматология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Терапия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Эндокринология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Нейрохирургия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24DB2" w:rsidTr="00624DB2">
        <w:trPr>
          <w:trHeight w:val="2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Онкология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Оториноларингология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Офтальмология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Травматология и ортопедия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Хирургия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Урология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24DB2" w:rsidTr="00624DB2">
        <w:trPr>
          <w:trHeight w:val="2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Челюстно-лицевая хирургия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Эндоскопия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Стоматология общей практики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359AE" w:rsidTr="00624DB2">
        <w:trPr>
          <w:trHeight w:val="840"/>
        </w:trPr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AE" w:rsidRDefault="00624DB2" w:rsidP="00624DB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специальности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AE" w:rsidRDefault="00624DB2" w:rsidP="00624DB2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обучающихся по специальности в рамках договоров об оказании платных образовательных</w:t>
            </w:r>
          </w:p>
          <w:p w:rsidR="005359AE" w:rsidRDefault="00624DB2" w:rsidP="00624DB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 с</w:t>
            </w:r>
          </w:p>
        </w:tc>
      </w:tr>
      <w:tr w:rsidR="00624DB2" w:rsidTr="00624D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jc w:val="center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B2" w:rsidRDefault="00624DB2" w:rsidP="00624DB2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Стоматология терапевтическая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Стоматология хирургическая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Стоматология ортопедическая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24DB2" w:rsidTr="00624DB2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Ортодонтия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24DB2" w:rsidTr="00624DB2">
        <w:trPr>
          <w:trHeight w:val="2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и экономика фармации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24DB2" w:rsidTr="00624DB2">
        <w:trPr>
          <w:trHeight w:val="56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Фармацевтическая химия и фармакогнозия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B2" w:rsidRDefault="00624DB2" w:rsidP="00624DB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bookmarkEnd w:id="0"/>
    <w:p w:rsidR="005359AE" w:rsidRDefault="00624DB2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5359AE">
      <w:pgSz w:w="11906" w:h="16838"/>
      <w:pgMar w:top="343" w:right="566" w:bottom="1371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AE"/>
    <w:rsid w:val="005359AE"/>
    <w:rsid w:val="006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EF56A-1C93-4D6E-B061-5630B0B8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cp:lastModifiedBy>Кряжев Дмитрий Александрович</cp:lastModifiedBy>
  <cp:revision>2</cp:revision>
  <dcterms:created xsi:type="dcterms:W3CDTF">2025-06-03T05:24:00Z</dcterms:created>
  <dcterms:modified xsi:type="dcterms:W3CDTF">2025-06-03T05:24:00Z</dcterms:modified>
</cp:coreProperties>
</file>